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d7425f9987a854452b54826c5d69f81eac31a"/>
    <w:p>
      <w:pPr>
        <w:pStyle w:val="Heading3"/>
      </w:pPr>
      <w:r>
        <w:t xml:space="preserve">Рекомендации по противодействию инфекциям</w:t>
      </w:r>
    </w:p>
    <w:p>
      <w:pPr>
        <w:pStyle w:val="FirstParagraph"/>
      </w:pPr>
      <w:r>
        <w:t xml:space="preserve">03.09.2024</w:t>
      </w:r>
    </w:p>
    <w:p>
      <w:pPr>
        <w:pStyle w:val="BodyText"/>
      </w:pPr>
      <w:r>
        <w:t xml:space="preserve">Обработка рук антисептиком (мастер-класс)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Обработка рук антисептиком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Видеоролик «Гаджеты перед сном»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Видеоролик Календарь прививок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Видеоролик «Мойте фрукты 2»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Видеоролик «Мойте фрукты»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Видеоролик «Питайся правильно!»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Видеоролик «Руки с мылом»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Видеоролик об исследовании воды водоемов и песка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Соблюдайте меры профилактики (Клещи, сборы на пикник)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http://tcdk.mos.ru/news/detail/12547780.html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«Технический центр Департамента культуры города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cdk.mos.ru" TargetMode="External" /><Relationship Type="http://schemas.openxmlformats.org/officeDocument/2006/relationships/hyperlink" Id="rId20" Target="http://tcdk.mos.ru/news/detail/125477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cdk.mos.ru" TargetMode="External" /><Relationship Type="http://schemas.openxmlformats.org/officeDocument/2006/relationships/hyperlink" Id="rId20" Target="http://tcdk.mos.ru/news/detail/125477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2025-08-06T00:43:03Z</dcterms:created>
  <dcterms:modified xsi:type="dcterms:W3CDTF">2025-08-06T00:43:03Z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